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36360" w14:textId="590F6FDF" w:rsidR="000F2013" w:rsidRPr="000F2013" w:rsidRDefault="00D57411" w:rsidP="000F2013">
      <w:pPr>
        <w:pStyle w:val="Header"/>
        <w:jc w:val="right"/>
      </w:pPr>
      <w:r>
        <w:t>2</w:t>
      </w:r>
      <w:r w:rsidR="00AB2538">
        <w:t xml:space="preserve"> Ju</w:t>
      </w:r>
      <w:r w:rsidR="00B24209">
        <w:t>ly</w:t>
      </w:r>
      <w:r w:rsidR="000F2013" w:rsidRPr="006D6943">
        <w:t xml:space="preserve"> 202</w:t>
      </w:r>
      <w:r w:rsidR="00576467">
        <w:t>5</w:t>
      </w:r>
    </w:p>
    <w:p w14:paraId="3B5E139E" w14:textId="77777777" w:rsidR="000F2013" w:rsidRDefault="000F2013" w:rsidP="000F2013">
      <w:pPr>
        <w:jc w:val="center"/>
        <w:rPr>
          <w:b/>
          <w:bCs/>
        </w:rPr>
      </w:pPr>
    </w:p>
    <w:p w14:paraId="6E580F3A" w14:textId="679E34D7" w:rsidR="000F2013" w:rsidRPr="00C32B69" w:rsidRDefault="0065555E" w:rsidP="000F2013">
      <w:pPr>
        <w:jc w:val="center"/>
        <w:rPr>
          <w:b/>
          <w:bCs/>
        </w:rPr>
      </w:pPr>
      <w:r w:rsidRPr="00C32B69">
        <w:rPr>
          <w:b/>
          <w:bCs/>
        </w:rPr>
        <w:t>LPA GROUP PLC</w:t>
      </w:r>
    </w:p>
    <w:p w14:paraId="6112296E" w14:textId="1A979D6E" w:rsidR="0065555E" w:rsidRPr="00C32B69" w:rsidRDefault="0065555E" w:rsidP="0065555E">
      <w:pPr>
        <w:jc w:val="center"/>
        <w:rPr>
          <w:b/>
          <w:bCs/>
        </w:rPr>
      </w:pPr>
      <w:r w:rsidRPr="00C32B69">
        <w:rPr>
          <w:b/>
          <w:bCs/>
        </w:rPr>
        <w:t>("LPA</w:t>
      </w:r>
      <w:r w:rsidR="00D14505">
        <w:rPr>
          <w:b/>
          <w:bCs/>
        </w:rPr>
        <w:t xml:space="preserve"> Group</w:t>
      </w:r>
      <w:r w:rsidRPr="00C32B69">
        <w:rPr>
          <w:b/>
          <w:bCs/>
        </w:rPr>
        <w:t>"</w:t>
      </w:r>
      <w:r w:rsidR="00907E36">
        <w:rPr>
          <w:b/>
          <w:bCs/>
        </w:rPr>
        <w:t>, the “Company”</w:t>
      </w:r>
      <w:r w:rsidRPr="00C32B69">
        <w:rPr>
          <w:b/>
          <w:bCs/>
        </w:rPr>
        <w:t xml:space="preserve"> or the "Group")</w:t>
      </w:r>
    </w:p>
    <w:p w14:paraId="35A148D7" w14:textId="0229E43C" w:rsidR="00E52BB2" w:rsidRDefault="00E52BB2" w:rsidP="001D057E">
      <w:pPr>
        <w:jc w:val="center"/>
        <w:rPr>
          <w:b/>
        </w:rPr>
      </w:pPr>
      <w:r w:rsidRPr="007214DA">
        <w:rPr>
          <w:b/>
        </w:rPr>
        <w:t xml:space="preserve">New </w:t>
      </w:r>
      <w:r w:rsidR="00905D1C">
        <w:rPr>
          <w:b/>
        </w:rPr>
        <w:t>C</w:t>
      </w:r>
      <w:r w:rsidRPr="007214DA">
        <w:rPr>
          <w:b/>
        </w:rPr>
        <w:t xml:space="preserve">ontract </w:t>
      </w:r>
      <w:r w:rsidR="00905D1C">
        <w:rPr>
          <w:b/>
        </w:rPr>
        <w:t>A</w:t>
      </w:r>
      <w:r w:rsidRPr="007214DA">
        <w:rPr>
          <w:b/>
        </w:rPr>
        <w:t>ward</w:t>
      </w:r>
      <w:r w:rsidR="00552CE4">
        <w:rPr>
          <w:b/>
        </w:rPr>
        <w:t>s</w:t>
      </w:r>
    </w:p>
    <w:p w14:paraId="077422DF" w14:textId="1C259383" w:rsidR="00E52BB2" w:rsidRDefault="00E52BB2" w:rsidP="00E52BB2">
      <w:pPr>
        <w:pStyle w:val="BodyText"/>
        <w:spacing w:before="3" w:line="259" w:lineRule="auto"/>
        <w:ind w:right="115"/>
        <w:jc w:val="both"/>
      </w:pPr>
      <w:r>
        <w:t xml:space="preserve">LPA Group plc, the innovation-led engineering specialist in electronic and electro-mechanical components and systems, is pleased to announce </w:t>
      </w:r>
      <w:r w:rsidR="0086323D">
        <w:t>new</w:t>
      </w:r>
      <w:r w:rsidR="00D54D54">
        <w:t xml:space="preserve"> </w:t>
      </w:r>
      <w:r w:rsidR="00576467">
        <w:t>contract</w:t>
      </w:r>
      <w:r>
        <w:t xml:space="preserve"> award</w:t>
      </w:r>
      <w:r w:rsidR="00962218">
        <w:t>s</w:t>
      </w:r>
      <w:r>
        <w:t xml:space="preserve"> for the </w:t>
      </w:r>
      <w:r w:rsidR="00576467">
        <w:t xml:space="preserve">supply of </w:t>
      </w:r>
      <w:r w:rsidR="004A59F7">
        <w:t xml:space="preserve">interior lighting retrofit solutions </w:t>
      </w:r>
      <w:r w:rsidR="00576467">
        <w:t xml:space="preserve">for </w:t>
      </w:r>
      <w:r w:rsidR="008D40EB">
        <w:t xml:space="preserve">two </w:t>
      </w:r>
      <w:r w:rsidR="00CB61B6">
        <w:t xml:space="preserve">rail refurbishment </w:t>
      </w:r>
      <w:r w:rsidR="00576467">
        <w:t>project</w:t>
      </w:r>
      <w:r w:rsidR="00CB61B6">
        <w:t>s</w:t>
      </w:r>
      <w:r w:rsidR="00576467">
        <w:t xml:space="preserve"> with </w:t>
      </w:r>
      <w:r w:rsidR="008D40EB">
        <w:t xml:space="preserve">a </w:t>
      </w:r>
      <w:r w:rsidR="004A59F7">
        <w:t xml:space="preserve">major </w:t>
      </w:r>
      <w:r w:rsidR="008B4ACC">
        <w:t>UK-based</w:t>
      </w:r>
      <w:r w:rsidR="00576467">
        <w:t xml:space="preserve"> train builder</w:t>
      </w:r>
      <w:r w:rsidR="00CB61B6">
        <w:t xml:space="preserve"> and </w:t>
      </w:r>
      <w:r w:rsidR="008D40EB">
        <w:t>one wit</w:t>
      </w:r>
      <w:r w:rsidR="008D6FF4">
        <w:t xml:space="preserve">h a </w:t>
      </w:r>
      <w:r w:rsidR="008D40EB">
        <w:t>Dutch</w:t>
      </w:r>
      <w:r w:rsidR="00D14505">
        <w:t xml:space="preserve"> </w:t>
      </w:r>
      <w:r w:rsidR="004E5E76">
        <w:t xml:space="preserve">train </w:t>
      </w:r>
      <w:r w:rsidR="004A59F7">
        <w:t>operator</w:t>
      </w:r>
      <w:r w:rsidR="004E5E76">
        <w:t xml:space="preserve">. </w:t>
      </w:r>
    </w:p>
    <w:p w14:paraId="7DD1E7E1" w14:textId="77777777" w:rsidR="00576467" w:rsidRDefault="00576467" w:rsidP="00E52BB2">
      <w:pPr>
        <w:pStyle w:val="BodyText"/>
        <w:spacing w:before="3" w:line="259" w:lineRule="auto"/>
        <w:ind w:right="115"/>
        <w:jc w:val="both"/>
      </w:pPr>
    </w:p>
    <w:p w14:paraId="0608999B" w14:textId="77777777" w:rsidR="001D057E" w:rsidRDefault="001D057E" w:rsidP="001D057E">
      <w:pPr>
        <w:pStyle w:val="BodyText"/>
        <w:spacing w:before="3" w:line="259" w:lineRule="auto"/>
        <w:ind w:right="115"/>
        <w:jc w:val="both"/>
      </w:pPr>
      <w:r>
        <w:t>The total value of these combined contracts is just over £1.4m with customer deliveries expected to start in September and October 2025.</w:t>
      </w:r>
    </w:p>
    <w:p w14:paraId="43CF62A8" w14:textId="77777777" w:rsidR="001D057E" w:rsidRDefault="001D057E" w:rsidP="00E52BB2">
      <w:pPr>
        <w:pStyle w:val="BodyText"/>
        <w:spacing w:before="3" w:line="259" w:lineRule="auto"/>
        <w:ind w:right="115"/>
        <w:jc w:val="both"/>
      </w:pPr>
    </w:p>
    <w:p w14:paraId="5A65F843" w14:textId="551A708B" w:rsidR="001E7438" w:rsidRPr="001D057E" w:rsidRDefault="001E7438" w:rsidP="00E52BB2">
      <w:pPr>
        <w:pStyle w:val="BodyText"/>
        <w:spacing w:before="3" w:line="259" w:lineRule="auto"/>
        <w:ind w:right="115"/>
        <w:jc w:val="both"/>
        <w:rPr>
          <w:u w:val="single"/>
        </w:rPr>
      </w:pPr>
      <w:r w:rsidRPr="001D057E">
        <w:rPr>
          <w:u w:val="single"/>
        </w:rPr>
        <w:t>Alstom</w:t>
      </w:r>
    </w:p>
    <w:p w14:paraId="353C8383" w14:textId="77777777" w:rsidR="00E52BB2" w:rsidRDefault="00E52BB2" w:rsidP="00576467">
      <w:pPr>
        <w:pStyle w:val="BodyText"/>
        <w:spacing w:before="3" w:line="259" w:lineRule="auto"/>
        <w:ind w:right="115"/>
        <w:jc w:val="both"/>
      </w:pPr>
    </w:p>
    <w:p w14:paraId="47CC7403" w14:textId="640FFC3B" w:rsidR="00346F5E" w:rsidRDefault="00D623A3" w:rsidP="00D623A3">
      <w:pPr>
        <w:pStyle w:val="BodyText"/>
        <w:spacing w:before="3" w:line="259" w:lineRule="auto"/>
        <w:ind w:right="115"/>
        <w:jc w:val="both"/>
        <w:rPr>
          <w:lang w:val="en-GB"/>
        </w:rPr>
      </w:pPr>
      <w:r w:rsidRPr="001D057E">
        <w:t>LPA Group</w:t>
      </w:r>
      <w:r>
        <w:rPr>
          <w:b/>
          <w:bCs/>
          <w:lang w:val="en-GB"/>
        </w:rPr>
        <w:t xml:space="preserve"> </w:t>
      </w:r>
      <w:r w:rsidRPr="001D057E">
        <w:t xml:space="preserve">will </w:t>
      </w:r>
      <w:r w:rsidR="00DB6186" w:rsidRPr="00DB6186">
        <w:rPr>
          <w:lang w:val="en-GB"/>
        </w:rPr>
        <w:t>supply</w:t>
      </w:r>
      <w:r w:rsidR="00C76AF7">
        <w:rPr>
          <w:lang w:val="en-GB"/>
        </w:rPr>
        <w:t xml:space="preserve"> </w:t>
      </w:r>
      <w:r w:rsidR="00DB6186" w:rsidRPr="00DB6186">
        <w:rPr>
          <w:lang w:val="en-GB"/>
        </w:rPr>
        <w:t xml:space="preserve">circa 9,000 LED </w:t>
      </w:r>
      <w:r w:rsidR="00F647D4">
        <w:rPr>
          <w:lang w:val="en-GB"/>
        </w:rPr>
        <w:t>t</w:t>
      </w:r>
      <w:r w:rsidR="00DB6186" w:rsidRPr="00DB6186">
        <w:rPr>
          <w:lang w:val="en-GB"/>
        </w:rPr>
        <w:t>ubes and 9,000 inverter bypass units</w:t>
      </w:r>
      <w:r w:rsidR="006D3BA5">
        <w:rPr>
          <w:lang w:val="en-GB"/>
        </w:rPr>
        <w:t xml:space="preserve"> for Alstom Class 357</w:t>
      </w:r>
      <w:r w:rsidR="00D300DC">
        <w:rPr>
          <w:lang w:val="en-GB"/>
        </w:rPr>
        <w:t xml:space="preserve"> trains</w:t>
      </w:r>
      <w:r w:rsidR="00FB5D8E">
        <w:rPr>
          <w:lang w:val="en-GB"/>
        </w:rPr>
        <w:t>,</w:t>
      </w:r>
      <w:r w:rsidR="00D300DC">
        <w:rPr>
          <w:lang w:val="en-GB"/>
        </w:rPr>
        <w:t xml:space="preserve"> a</w:t>
      </w:r>
      <w:r w:rsidR="00442A35" w:rsidRPr="00DB6186">
        <w:rPr>
          <w:lang w:val="en-GB"/>
        </w:rPr>
        <w:t xml:space="preserve"> contract</w:t>
      </w:r>
      <w:r w:rsidR="00D300DC">
        <w:rPr>
          <w:lang w:val="en-GB"/>
        </w:rPr>
        <w:t xml:space="preserve"> which</w:t>
      </w:r>
      <w:r w:rsidR="00442A35" w:rsidRPr="00DB6186">
        <w:rPr>
          <w:lang w:val="en-GB"/>
        </w:rPr>
        <w:t xml:space="preserve"> will start in September 2025</w:t>
      </w:r>
      <w:r w:rsidR="00D300DC">
        <w:rPr>
          <w:lang w:val="en-GB"/>
        </w:rPr>
        <w:t xml:space="preserve">, </w:t>
      </w:r>
      <w:r w:rsidR="00A9618B">
        <w:rPr>
          <w:lang w:val="en-GB"/>
        </w:rPr>
        <w:t>and will</w:t>
      </w:r>
      <w:r w:rsidR="00346F5E">
        <w:rPr>
          <w:lang w:val="en-GB"/>
        </w:rPr>
        <w:t xml:space="preserve"> also</w:t>
      </w:r>
      <w:r w:rsidR="00A9618B">
        <w:rPr>
          <w:lang w:val="en-GB"/>
        </w:rPr>
        <w:t xml:space="preserve"> supply LED tubes and step lights for Alstom Class 222</w:t>
      </w:r>
      <w:r w:rsidR="00416B28">
        <w:rPr>
          <w:lang w:val="en-GB"/>
        </w:rPr>
        <w:t xml:space="preserve">, a contract which will commence in October 2025 and end in June 2027. </w:t>
      </w:r>
      <w:r w:rsidR="002D3A12">
        <w:rPr>
          <w:lang w:val="en-GB"/>
        </w:rPr>
        <w:t xml:space="preserve">These contracts form part of Alstom’s </w:t>
      </w:r>
      <w:r w:rsidR="00E155FB">
        <w:rPr>
          <w:lang w:val="en-GB"/>
        </w:rPr>
        <w:t xml:space="preserve">broader </w:t>
      </w:r>
      <w:r w:rsidR="002D3A12">
        <w:rPr>
          <w:lang w:val="en-GB"/>
        </w:rPr>
        <w:t>fleet modernisation programme</w:t>
      </w:r>
      <w:r w:rsidR="00E155FB">
        <w:rPr>
          <w:lang w:val="en-GB"/>
        </w:rPr>
        <w:t>.</w:t>
      </w:r>
    </w:p>
    <w:p w14:paraId="13918443" w14:textId="544C40B8" w:rsidR="00346F5E" w:rsidRDefault="00346F5E" w:rsidP="00D623A3">
      <w:pPr>
        <w:pStyle w:val="BodyText"/>
        <w:spacing w:before="3" w:line="259" w:lineRule="auto"/>
        <w:ind w:right="115"/>
        <w:jc w:val="both"/>
        <w:rPr>
          <w:lang w:val="en-GB"/>
        </w:rPr>
      </w:pPr>
    </w:p>
    <w:p w14:paraId="6BFB562C" w14:textId="396284E8" w:rsidR="00E155FB" w:rsidRDefault="00E155FB" w:rsidP="00D623A3">
      <w:pPr>
        <w:pStyle w:val="BodyText"/>
        <w:spacing w:before="3" w:line="259" w:lineRule="auto"/>
        <w:ind w:right="115"/>
        <w:jc w:val="both"/>
        <w:rPr>
          <w:lang w:val="en-GB"/>
        </w:rPr>
      </w:pPr>
      <w:r>
        <w:rPr>
          <w:lang w:val="en-GB"/>
        </w:rPr>
        <w:t xml:space="preserve">Alstom </w:t>
      </w:r>
      <w:r w:rsidR="00767874">
        <w:rPr>
          <w:lang w:val="en-GB"/>
        </w:rPr>
        <w:t xml:space="preserve">is a multinational </w:t>
      </w:r>
      <w:r w:rsidR="00850B32">
        <w:rPr>
          <w:lang w:val="en-GB"/>
        </w:rPr>
        <w:t xml:space="preserve">train </w:t>
      </w:r>
      <w:r w:rsidR="00767874">
        <w:rPr>
          <w:lang w:val="en-GB"/>
        </w:rPr>
        <w:t>manufacturer which operates</w:t>
      </w:r>
      <w:r w:rsidR="001D057E">
        <w:rPr>
          <w:lang w:val="en-GB"/>
        </w:rPr>
        <w:t xml:space="preserve"> in</w:t>
      </w:r>
      <w:r w:rsidR="00767874">
        <w:rPr>
          <w:lang w:val="en-GB"/>
        </w:rPr>
        <w:t xml:space="preserve"> </w:t>
      </w:r>
      <w:r w:rsidR="000C6A6C">
        <w:rPr>
          <w:lang w:val="en-GB"/>
        </w:rPr>
        <w:t>rail transport markets</w:t>
      </w:r>
      <w:r w:rsidR="00E973FC">
        <w:rPr>
          <w:lang w:val="en-GB"/>
        </w:rPr>
        <w:t xml:space="preserve"> around the world</w:t>
      </w:r>
      <w:r w:rsidR="000C6A6C">
        <w:rPr>
          <w:lang w:val="en-GB"/>
        </w:rPr>
        <w:t>.</w:t>
      </w:r>
    </w:p>
    <w:p w14:paraId="685325FC" w14:textId="77777777" w:rsidR="00416B28" w:rsidRDefault="00416B28" w:rsidP="00D623A3">
      <w:pPr>
        <w:pStyle w:val="BodyText"/>
        <w:spacing w:before="3" w:line="259" w:lineRule="auto"/>
        <w:ind w:right="115"/>
        <w:jc w:val="both"/>
        <w:rPr>
          <w:lang w:val="en-GB"/>
        </w:rPr>
      </w:pPr>
    </w:p>
    <w:p w14:paraId="66C70690" w14:textId="78D73890" w:rsidR="00DB6186" w:rsidRPr="001D057E" w:rsidRDefault="00E155FB" w:rsidP="00E155FB">
      <w:pPr>
        <w:pStyle w:val="BodyText"/>
        <w:spacing w:before="3" w:line="259" w:lineRule="auto"/>
        <w:ind w:right="115"/>
        <w:jc w:val="both"/>
        <w:rPr>
          <w:b/>
          <w:bCs/>
          <w:u w:val="single"/>
          <w:lang w:val="en-GB"/>
        </w:rPr>
      </w:pPr>
      <w:r w:rsidRPr="001D057E">
        <w:rPr>
          <w:u w:val="single"/>
        </w:rPr>
        <w:t>Nederlandse Spoorwegen</w:t>
      </w:r>
    </w:p>
    <w:p w14:paraId="7C53AA76" w14:textId="77777777" w:rsidR="00DB6186" w:rsidRPr="00DB6186" w:rsidRDefault="00DB6186" w:rsidP="00DB6186">
      <w:pPr>
        <w:pStyle w:val="BodyText"/>
        <w:spacing w:before="3" w:line="259" w:lineRule="auto"/>
        <w:ind w:right="115"/>
        <w:jc w:val="both"/>
        <w:rPr>
          <w:lang w:val="en-GB"/>
        </w:rPr>
      </w:pPr>
    </w:p>
    <w:p w14:paraId="3864F3B0" w14:textId="52576400" w:rsidR="00DB6186" w:rsidRDefault="000C6A6C" w:rsidP="00DB6186">
      <w:pPr>
        <w:pStyle w:val="BodyText"/>
        <w:spacing w:before="3" w:line="259" w:lineRule="auto"/>
        <w:ind w:right="115"/>
        <w:jc w:val="both"/>
        <w:rPr>
          <w:lang w:val="en-GB"/>
        </w:rPr>
      </w:pPr>
      <w:r w:rsidRPr="001D057E">
        <w:t xml:space="preserve">LPA Group </w:t>
      </w:r>
      <w:r>
        <w:rPr>
          <w:lang w:val="en-GB"/>
        </w:rPr>
        <w:t>will s</w:t>
      </w:r>
      <w:r w:rsidR="00DB6186" w:rsidRPr="000C6A6C">
        <w:rPr>
          <w:lang w:val="en-GB"/>
        </w:rPr>
        <w:t xml:space="preserve">upply </w:t>
      </w:r>
      <w:r w:rsidR="004A59F7" w:rsidRPr="000C6A6C">
        <w:rPr>
          <w:lang w:val="en-GB"/>
        </w:rPr>
        <w:t xml:space="preserve">circa </w:t>
      </w:r>
      <w:r w:rsidR="00DB6186" w:rsidRPr="000C6A6C">
        <w:rPr>
          <w:lang w:val="en-GB"/>
        </w:rPr>
        <w:t>20</w:t>
      </w:r>
      <w:r w:rsidR="00DB6186" w:rsidRPr="00882ED6">
        <w:rPr>
          <w:lang w:val="en-GB"/>
        </w:rPr>
        <w:t>,000 LED tubes and bypass harnesses</w:t>
      </w:r>
      <w:r w:rsidR="00BC20AE" w:rsidRPr="00882ED6">
        <w:rPr>
          <w:lang w:val="en-GB"/>
        </w:rPr>
        <w:t xml:space="preserve"> for </w:t>
      </w:r>
      <w:r w:rsidR="00220C65" w:rsidRPr="00882ED6">
        <w:rPr>
          <w:lang w:val="en-GB"/>
        </w:rPr>
        <w:t>Dutch Railways</w:t>
      </w:r>
      <w:r w:rsidR="00B2521C" w:rsidRPr="00882ED6">
        <w:rPr>
          <w:lang w:val="en-GB"/>
        </w:rPr>
        <w:t xml:space="preserve">, with </w:t>
      </w:r>
      <w:r w:rsidR="004A59F7" w:rsidRPr="00882ED6">
        <w:rPr>
          <w:lang w:val="en-GB"/>
        </w:rPr>
        <w:t xml:space="preserve">full </w:t>
      </w:r>
      <w:r w:rsidR="00B2521C" w:rsidRPr="00882ED6">
        <w:rPr>
          <w:lang w:val="en-GB"/>
        </w:rPr>
        <w:t xml:space="preserve">delivery </w:t>
      </w:r>
      <w:r w:rsidRPr="00882ED6">
        <w:rPr>
          <w:lang w:val="en-GB"/>
        </w:rPr>
        <w:t xml:space="preserve">expected </w:t>
      </w:r>
      <w:r w:rsidR="00AB10CE">
        <w:rPr>
          <w:lang w:val="en-GB"/>
        </w:rPr>
        <w:t xml:space="preserve">by end of </w:t>
      </w:r>
      <w:r w:rsidR="00B2521C" w:rsidRPr="00882ED6">
        <w:rPr>
          <w:lang w:val="en-GB"/>
        </w:rPr>
        <w:t>September 2025.</w:t>
      </w:r>
    </w:p>
    <w:p w14:paraId="0F6C0645" w14:textId="77777777" w:rsidR="000C6A6C" w:rsidRDefault="000C6A6C" w:rsidP="00DB6186">
      <w:pPr>
        <w:pStyle w:val="BodyText"/>
        <w:spacing w:before="3" w:line="259" w:lineRule="auto"/>
        <w:ind w:right="115"/>
        <w:jc w:val="both"/>
        <w:rPr>
          <w:lang w:val="en-GB"/>
        </w:rPr>
      </w:pPr>
    </w:p>
    <w:p w14:paraId="375FD9F5" w14:textId="6F757AA4" w:rsidR="000C6A6C" w:rsidRPr="000C6A6C" w:rsidRDefault="00290555" w:rsidP="00DB6186">
      <w:pPr>
        <w:pStyle w:val="BodyText"/>
        <w:spacing w:before="3" w:line="259" w:lineRule="auto"/>
        <w:ind w:right="115"/>
        <w:jc w:val="both"/>
        <w:rPr>
          <w:lang w:val="en-GB"/>
        </w:rPr>
      </w:pPr>
      <w:r w:rsidRPr="00290555">
        <w:rPr>
          <w:lang w:val="en-GB"/>
        </w:rPr>
        <w:t xml:space="preserve">Nederlandse Spoorwegen is </w:t>
      </w:r>
      <w:r w:rsidR="001D057E" w:rsidRPr="00290555">
        <w:rPr>
          <w:lang w:val="en-GB"/>
        </w:rPr>
        <w:t>th</w:t>
      </w:r>
      <w:r w:rsidR="001D057E">
        <w:rPr>
          <w:lang w:val="en-GB"/>
        </w:rPr>
        <w:t xml:space="preserve">e major </w:t>
      </w:r>
      <w:r w:rsidR="001D057E" w:rsidRPr="00290555">
        <w:rPr>
          <w:lang w:val="en-GB"/>
        </w:rPr>
        <w:t>passenger</w:t>
      </w:r>
      <w:r w:rsidRPr="00290555">
        <w:rPr>
          <w:lang w:val="en-GB"/>
        </w:rPr>
        <w:t xml:space="preserve"> railway operator in the Netherlands</w:t>
      </w:r>
      <w:r w:rsidR="00E973FC">
        <w:rPr>
          <w:lang w:val="en-GB"/>
        </w:rPr>
        <w:t>.</w:t>
      </w:r>
    </w:p>
    <w:p w14:paraId="3890FD2D" w14:textId="77777777" w:rsidR="00B2521C" w:rsidRDefault="00B2521C" w:rsidP="00DB6186">
      <w:pPr>
        <w:pStyle w:val="BodyText"/>
        <w:spacing w:before="3" w:line="259" w:lineRule="auto"/>
        <w:ind w:right="115"/>
        <w:jc w:val="both"/>
        <w:rPr>
          <w:lang w:val="en-GB"/>
        </w:rPr>
      </w:pPr>
    </w:p>
    <w:p w14:paraId="4867BAA0" w14:textId="726DAB1B" w:rsidR="00576467" w:rsidRDefault="00576467" w:rsidP="001D057E">
      <w:pPr>
        <w:pStyle w:val="BodyText"/>
        <w:spacing w:before="3" w:line="259" w:lineRule="auto"/>
        <w:ind w:right="115"/>
        <w:jc w:val="both"/>
      </w:pPr>
      <w:r>
        <w:rPr>
          <w:b/>
          <w:bCs/>
        </w:rPr>
        <w:t>Philo Daniel-Tran</w:t>
      </w:r>
      <w:r w:rsidR="00E52BB2">
        <w:rPr>
          <w:b/>
          <w:bCs/>
        </w:rPr>
        <w:t>,</w:t>
      </w:r>
      <w:r w:rsidR="00E52BB2" w:rsidRPr="006012A2">
        <w:rPr>
          <w:b/>
          <w:bCs/>
        </w:rPr>
        <w:t xml:space="preserve"> </w:t>
      </w:r>
      <w:r>
        <w:rPr>
          <w:b/>
          <w:bCs/>
        </w:rPr>
        <w:t>Chief Executive Officer,</w:t>
      </w:r>
      <w:r w:rsidR="00E52BB2" w:rsidRPr="006012A2">
        <w:rPr>
          <w:b/>
          <w:bCs/>
        </w:rPr>
        <w:t xml:space="preserve"> commented:</w:t>
      </w:r>
      <w:r>
        <w:rPr>
          <w:b/>
          <w:bCs/>
        </w:rPr>
        <w:t xml:space="preserve"> </w:t>
      </w:r>
      <w:r w:rsidR="00E52BB2" w:rsidRPr="00F92143">
        <w:rPr>
          <w:i/>
          <w:iCs/>
        </w:rPr>
        <w:t>“Th</w:t>
      </w:r>
      <w:r w:rsidR="004E2C35">
        <w:rPr>
          <w:i/>
          <w:iCs/>
        </w:rPr>
        <w:t>ese</w:t>
      </w:r>
      <w:r w:rsidR="00E52BB2" w:rsidRPr="00F92143">
        <w:rPr>
          <w:i/>
          <w:iCs/>
        </w:rPr>
        <w:t xml:space="preserve"> contract award</w:t>
      </w:r>
      <w:r w:rsidR="004E2C35">
        <w:rPr>
          <w:i/>
          <w:iCs/>
        </w:rPr>
        <w:t>s</w:t>
      </w:r>
      <w:r>
        <w:rPr>
          <w:i/>
          <w:iCs/>
        </w:rPr>
        <w:t xml:space="preserve"> </w:t>
      </w:r>
      <w:r w:rsidR="005F0EB8">
        <w:rPr>
          <w:i/>
          <w:iCs/>
        </w:rPr>
        <w:t>represent</w:t>
      </w:r>
      <w:r w:rsidR="00D14505">
        <w:rPr>
          <w:i/>
          <w:iCs/>
        </w:rPr>
        <w:t xml:space="preserve"> </w:t>
      </w:r>
      <w:r>
        <w:rPr>
          <w:i/>
          <w:iCs/>
        </w:rPr>
        <w:t xml:space="preserve">a significant boost </w:t>
      </w:r>
      <w:r w:rsidR="008B4ACC">
        <w:rPr>
          <w:i/>
          <w:iCs/>
        </w:rPr>
        <w:t>to</w:t>
      </w:r>
      <w:r>
        <w:rPr>
          <w:i/>
          <w:iCs/>
        </w:rPr>
        <w:t xml:space="preserve"> our </w:t>
      </w:r>
      <w:r w:rsidRPr="00882ED6">
        <w:rPr>
          <w:i/>
          <w:iCs/>
        </w:rPr>
        <w:t xml:space="preserve">manufacturing site </w:t>
      </w:r>
      <w:r w:rsidR="00606054" w:rsidRPr="00882ED6">
        <w:rPr>
          <w:i/>
          <w:iCs/>
        </w:rPr>
        <w:t>i</w:t>
      </w:r>
      <w:r w:rsidRPr="00882ED6">
        <w:rPr>
          <w:i/>
          <w:iCs/>
        </w:rPr>
        <w:t>n</w:t>
      </w:r>
      <w:r w:rsidR="00AB10CE">
        <w:rPr>
          <w:i/>
          <w:iCs/>
        </w:rPr>
        <w:t xml:space="preserve"> Yorkshire</w:t>
      </w:r>
      <w:r w:rsidR="00B24209" w:rsidRPr="00882ED6">
        <w:rPr>
          <w:i/>
          <w:iCs/>
        </w:rPr>
        <w:t xml:space="preserve"> </w:t>
      </w:r>
      <w:r w:rsidRPr="00882ED6">
        <w:rPr>
          <w:i/>
          <w:iCs/>
        </w:rPr>
        <w:t xml:space="preserve">and </w:t>
      </w:r>
      <w:r w:rsidR="008C1BA1" w:rsidRPr="00882ED6">
        <w:rPr>
          <w:i/>
          <w:iCs/>
        </w:rPr>
        <w:t>further</w:t>
      </w:r>
      <w:r w:rsidR="008C1BA1">
        <w:rPr>
          <w:i/>
          <w:iCs/>
        </w:rPr>
        <w:t xml:space="preserve"> reinforce</w:t>
      </w:r>
      <w:r w:rsidR="005932BC">
        <w:rPr>
          <w:i/>
          <w:iCs/>
        </w:rPr>
        <w:t>s</w:t>
      </w:r>
      <w:r w:rsidR="008C1BA1">
        <w:rPr>
          <w:i/>
          <w:iCs/>
        </w:rPr>
        <w:t xml:space="preserve"> our position in the UK and European rail aftercare market </w:t>
      </w:r>
      <w:r w:rsidR="002C131D">
        <w:rPr>
          <w:i/>
          <w:iCs/>
        </w:rPr>
        <w:t>which remains</w:t>
      </w:r>
      <w:r w:rsidR="008C1BA1">
        <w:rPr>
          <w:i/>
          <w:iCs/>
        </w:rPr>
        <w:t xml:space="preserve"> a key strategic </w:t>
      </w:r>
      <w:r w:rsidR="002C131D">
        <w:rPr>
          <w:i/>
          <w:iCs/>
        </w:rPr>
        <w:t>focus for the Group</w:t>
      </w:r>
      <w:r w:rsidR="00F86DFE">
        <w:rPr>
          <w:i/>
          <w:iCs/>
        </w:rPr>
        <w:t>.</w:t>
      </w:r>
      <w:r w:rsidR="00C3582E">
        <w:rPr>
          <w:i/>
          <w:iCs/>
        </w:rPr>
        <w:t>”</w:t>
      </w:r>
    </w:p>
    <w:p w14:paraId="2DF1283F" w14:textId="7D2289B6" w:rsidR="005221E9" w:rsidRPr="005221E9" w:rsidRDefault="001D057E" w:rsidP="005221E9">
      <w:r>
        <w:rPr>
          <w:b/>
          <w:bCs/>
        </w:rPr>
        <w:br/>
      </w:r>
      <w:r w:rsidR="005221E9" w:rsidRPr="005221E9">
        <w:rPr>
          <w:b/>
          <w:bCs/>
        </w:rPr>
        <w:t>For further information, please contact:</w:t>
      </w:r>
    </w:p>
    <w:tbl>
      <w:tblPr>
        <w:tblW w:w="9042" w:type="dxa"/>
        <w:tblInd w:w="-108" w:type="dxa"/>
        <w:shd w:val="clear" w:color="auto" w:fill="FFFFFF"/>
        <w:tblCellMar>
          <w:left w:w="0" w:type="dxa"/>
          <w:right w:w="0" w:type="dxa"/>
        </w:tblCellMar>
        <w:tblLook w:val="04A0" w:firstRow="1" w:lastRow="0" w:firstColumn="1" w:lastColumn="0" w:noHBand="0" w:noVBand="1"/>
      </w:tblPr>
      <w:tblGrid>
        <w:gridCol w:w="5693"/>
        <w:gridCol w:w="3349"/>
      </w:tblGrid>
      <w:tr w:rsidR="005221E9" w:rsidRPr="004A59F7" w14:paraId="2171980B" w14:textId="77777777" w:rsidTr="005221E9">
        <w:trPr>
          <w:trHeight w:val="932"/>
        </w:trPr>
        <w:tc>
          <w:tcPr>
            <w:tcW w:w="5421" w:type="dxa"/>
            <w:shd w:val="clear" w:color="auto" w:fill="FFFFFF"/>
            <w:tcMar>
              <w:top w:w="0" w:type="dxa"/>
              <w:left w:w="108" w:type="dxa"/>
              <w:bottom w:w="0" w:type="dxa"/>
              <w:right w:w="108" w:type="dxa"/>
            </w:tcMar>
            <w:hideMark/>
          </w:tcPr>
          <w:p w14:paraId="17A1C53E" w14:textId="77777777" w:rsidR="005221E9" w:rsidRPr="005221E9" w:rsidRDefault="005221E9" w:rsidP="005221E9">
            <w:r w:rsidRPr="005221E9">
              <w:rPr>
                <w:b/>
                <w:bCs/>
              </w:rPr>
              <w:t>LPA Group plc</w:t>
            </w:r>
          </w:p>
          <w:p w14:paraId="34189286" w14:textId="77777777" w:rsidR="005221E9" w:rsidRPr="005221E9" w:rsidRDefault="005221E9" w:rsidP="005221E9">
            <w:r w:rsidRPr="005221E9">
              <w:t>Robert B Horvath, Chairman</w:t>
            </w:r>
          </w:p>
          <w:p w14:paraId="2DB9DE98" w14:textId="1E710932" w:rsidR="005221E9" w:rsidRPr="005221E9" w:rsidRDefault="00576467" w:rsidP="005221E9">
            <w:r>
              <w:t>Philo Daniel-Tran</w:t>
            </w:r>
            <w:r w:rsidR="005221E9" w:rsidRPr="005221E9">
              <w:t xml:space="preserve">, Chief </w:t>
            </w:r>
            <w:r>
              <w:t>Executive</w:t>
            </w:r>
            <w:r w:rsidR="005221E9" w:rsidRPr="005221E9">
              <w:t xml:space="preserve"> Officer</w:t>
            </w:r>
          </w:p>
        </w:tc>
        <w:tc>
          <w:tcPr>
            <w:tcW w:w="3189" w:type="dxa"/>
            <w:shd w:val="clear" w:color="auto" w:fill="FFFFFF"/>
            <w:tcMar>
              <w:top w:w="0" w:type="dxa"/>
              <w:left w:w="108" w:type="dxa"/>
              <w:bottom w:w="0" w:type="dxa"/>
              <w:right w:w="108" w:type="dxa"/>
            </w:tcMar>
            <w:hideMark/>
          </w:tcPr>
          <w:p w14:paraId="4E9D44BC" w14:textId="77777777" w:rsidR="005221E9" w:rsidRPr="004A59F7" w:rsidRDefault="005221E9" w:rsidP="005221E9">
            <w:pPr>
              <w:rPr>
                <w:lang w:val="de-DE"/>
              </w:rPr>
            </w:pPr>
            <w:r w:rsidRPr="004A59F7">
              <w:rPr>
                <w:lang w:val="de-DE"/>
              </w:rPr>
              <w:t>Tel: +44 (0) 1799 512800</w:t>
            </w:r>
          </w:p>
          <w:p w14:paraId="0262C022" w14:textId="77777777" w:rsidR="005221E9" w:rsidRPr="004A59F7" w:rsidRDefault="005221E9" w:rsidP="005221E9">
            <w:pPr>
              <w:rPr>
                <w:lang w:val="de-DE"/>
              </w:rPr>
            </w:pPr>
            <w:r w:rsidRPr="004A59F7">
              <w:rPr>
                <w:lang w:val="de-DE"/>
              </w:rPr>
              <w:t>www.lpa-group.com</w:t>
            </w:r>
          </w:p>
        </w:tc>
      </w:tr>
      <w:tr w:rsidR="005221E9" w:rsidRPr="005221E9" w14:paraId="2D77A56C" w14:textId="77777777" w:rsidTr="005221E9">
        <w:trPr>
          <w:trHeight w:val="847"/>
        </w:trPr>
        <w:tc>
          <w:tcPr>
            <w:tcW w:w="5421" w:type="dxa"/>
            <w:shd w:val="clear" w:color="auto" w:fill="FFFFFF"/>
            <w:tcMar>
              <w:top w:w="0" w:type="dxa"/>
              <w:left w:w="108" w:type="dxa"/>
              <w:bottom w:w="0" w:type="dxa"/>
              <w:right w:w="108" w:type="dxa"/>
            </w:tcMar>
            <w:hideMark/>
          </w:tcPr>
          <w:p w14:paraId="0375FCE3" w14:textId="628ACEDB" w:rsidR="00E52BB2" w:rsidRDefault="00576467" w:rsidP="005221E9">
            <w:pPr>
              <w:rPr>
                <w:b/>
                <w:bCs/>
              </w:rPr>
            </w:pPr>
            <w:r w:rsidRPr="005221E9">
              <w:t>Stuart Stanyard, Chief Financial Officer</w:t>
            </w:r>
          </w:p>
          <w:p w14:paraId="0AF9A94B" w14:textId="77777777" w:rsidR="00DB71D4" w:rsidRDefault="00DB71D4" w:rsidP="005221E9">
            <w:pPr>
              <w:rPr>
                <w:b/>
                <w:bCs/>
              </w:rPr>
            </w:pPr>
          </w:p>
          <w:p w14:paraId="1DE2A09D" w14:textId="7F94CFED" w:rsidR="005221E9" w:rsidRPr="005221E9" w:rsidRDefault="005221E9" w:rsidP="005221E9">
            <w:r w:rsidRPr="005221E9">
              <w:rPr>
                <w:b/>
                <w:bCs/>
              </w:rPr>
              <w:lastRenderedPageBreak/>
              <w:t>Cavendish Capital Markets Limited</w:t>
            </w:r>
            <w:r w:rsidRPr="005221E9">
              <w:t> (Nominated Adviser &amp; Broker)</w:t>
            </w:r>
          </w:p>
          <w:p w14:paraId="7F682016" w14:textId="547AFADF" w:rsidR="005221E9" w:rsidRPr="005221E9" w:rsidRDefault="005221E9" w:rsidP="005221E9">
            <w:r w:rsidRPr="005221E9">
              <w:t xml:space="preserve">Ed Frisby / </w:t>
            </w:r>
            <w:r w:rsidR="00F90715">
              <w:t>Issac Hooper / Elysia Bough</w:t>
            </w:r>
            <w:r w:rsidR="00430407">
              <w:t xml:space="preserve"> – Corporate Finance</w:t>
            </w:r>
          </w:p>
          <w:p w14:paraId="21E2E059" w14:textId="6627DD20" w:rsidR="005221E9" w:rsidRPr="005221E9" w:rsidRDefault="005221E9" w:rsidP="007F61C0">
            <w:r w:rsidRPr="005221E9">
              <w:t>Tim Redfern</w:t>
            </w:r>
            <w:r w:rsidR="00430407">
              <w:t xml:space="preserve"> – Corporate Broking</w:t>
            </w:r>
          </w:p>
        </w:tc>
        <w:tc>
          <w:tcPr>
            <w:tcW w:w="3189" w:type="dxa"/>
            <w:shd w:val="clear" w:color="auto" w:fill="FFFFFF"/>
            <w:tcMar>
              <w:top w:w="0" w:type="dxa"/>
              <w:left w:w="108" w:type="dxa"/>
              <w:bottom w:w="0" w:type="dxa"/>
              <w:right w:w="108" w:type="dxa"/>
            </w:tcMar>
            <w:hideMark/>
          </w:tcPr>
          <w:p w14:paraId="44E2B895" w14:textId="77777777" w:rsidR="00472B95" w:rsidRDefault="00472B95" w:rsidP="005221E9"/>
          <w:p w14:paraId="035A7683" w14:textId="77777777" w:rsidR="009865EA" w:rsidRDefault="009865EA" w:rsidP="005221E9"/>
          <w:p w14:paraId="17C56F48" w14:textId="7F7D4203" w:rsidR="005221E9" w:rsidRPr="005221E9" w:rsidRDefault="005221E9" w:rsidP="005221E9">
            <w:r w:rsidRPr="005221E9">
              <w:t>Tel: +44 (0) 20 7220 0500</w:t>
            </w:r>
          </w:p>
          <w:p w14:paraId="0C4AD26F" w14:textId="77777777" w:rsidR="005221E9" w:rsidRPr="005221E9" w:rsidRDefault="005221E9" w:rsidP="005221E9">
            <w:r w:rsidRPr="005221E9">
              <w:lastRenderedPageBreak/>
              <w:t> </w:t>
            </w:r>
          </w:p>
        </w:tc>
      </w:tr>
      <w:tr w:rsidR="005221E9" w:rsidRPr="005221E9" w14:paraId="14B5093D" w14:textId="77777777" w:rsidTr="005221E9">
        <w:trPr>
          <w:trHeight w:val="863"/>
        </w:trPr>
        <w:tc>
          <w:tcPr>
            <w:tcW w:w="5421" w:type="dxa"/>
            <w:shd w:val="clear" w:color="auto" w:fill="FFFFFF"/>
            <w:tcMar>
              <w:top w:w="0" w:type="dxa"/>
              <w:left w:w="108" w:type="dxa"/>
              <w:bottom w:w="0" w:type="dxa"/>
              <w:right w:w="108" w:type="dxa"/>
            </w:tcMar>
            <w:hideMark/>
          </w:tcPr>
          <w:p w14:paraId="6211E371" w14:textId="77777777" w:rsidR="005221E9" w:rsidRPr="004A59F7" w:rsidRDefault="005221E9" w:rsidP="005221E9">
            <w:pPr>
              <w:rPr>
                <w:lang w:val="nl-NL"/>
              </w:rPr>
            </w:pPr>
            <w:r w:rsidRPr="004A59F7">
              <w:rPr>
                <w:b/>
                <w:bCs/>
                <w:lang w:val="nl-NL"/>
              </w:rPr>
              <w:lastRenderedPageBreak/>
              <w:t>Hudson Sandler</w:t>
            </w:r>
            <w:r w:rsidRPr="004A59F7">
              <w:rPr>
                <w:lang w:val="nl-NL"/>
              </w:rPr>
              <w:t> (Financial PR)</w:t>
            </w:r>
          </w:p>
          <w:p w14:paraId="634F63A1" w14:textId="77777777" w:rsidR="005221E9" w:rsidRPr="004A59F7" w:rsidRDefault="005221E9" w:rsidP="005221E9">
            <w:pPr>
              <w:rPr>
                <w:lang w:val="nl-NL"/>
              </w:rPr>
            </w:pPr>
            <w:r w:rsidRPr="004A59F7">
              <w:rPr>
                <w:lang w:val="nl-NL"/>
              </w:rPr>
              <w:t>Dan de Belder</w:t>
            </w:r>
          </w:p>
          <w:p w14:paraId="77AE01CF" w14:textId="77777777" w:rsidR="005221E9" w:rsidRPr="004A59F7" w:rsidRDefault="005221E9" w:rsidP="005221E9">
            <w:pPr>
              <w:rPr>
                <w:lang w:val="nl-NL"/>
              </w:rPr>
            </w:pPr>
            <w:r w:rsidRPr="004A59F7">
              <w:rPr>
                <w:lang w:val="nl-NL"/>
              </w:rPr>
              <w:t>Nick Moore</w:t>
            </w:r>
          </w:p>
          <w:p w14:paraId="698858BC" w14:textId="77777777" w:rsidR="005221E9" w:rsidRPr="005221E9" w:rsidRDefault="005221E9" w:rsidP="005221E9">
            <w:r w:rsidRPr="005221E9">
              <w:t>Francesca Rosser</w:t>
            </w:r>
          </w:p>
        </w:tc>
        <w:tc>
          <w:tcPr>
            <w:tcW w:w="3189" w:type="dxa"/>
            <w:shd w:val="clear" w:color="auto" w:fill="FFFFFF"/>
            <w:tcMar>
              <w:top w:w="0" w:type="dxa"/>
              <w:left w:w="108" w:type="dxa"/>
              <w:bottom w:w="0" w:type="dxa"/>
              <w:right w:w="108" w:type="dxa"/>
            </w:tcMar>
            <w:hideMark/>
          </w:tcPr>
          <w:p w14:paraId="2EC10BED" w14:textId="77777777" w:rsidR="005221E9" w:rsidRPr="005221E9" w:rsidRDefault="005221E9" w:rsidP="005221E9">
            <w:r w:rsidRPr="005221E9">
              <w:t>Tel: +44 (0) 20 7796 4133</w:t>
            </w:r>
          </w:p>
          <w:p w14:paraId="3EF33E97" w14:textId="77777777" w:rsidR="005221E9" w:rsidRPr="005221E9" w:rsidRDefault="005221E9" w:rsidP="005221E9">
            <w:r w:rsidRPr="005221E9">
              <w:t> </w:t>
            </w:r>
          </w:p>
        </w:tc>
      </w:tr>
    </w:tbl>
    <w:p w14:paraId="72D75C60" w14:textId="77777777" w:rsidR="00D54D54" w:rsidRDefault="00D54D54" w:rsidP="005221E9">
      <w:pPr>
        <w:rPr>
          <w:b/>
          <w:bCs/>
        </w:rPr>
      </w:pPr>
    </w:p>
    <w:p w14:paraId="00302F99" w14:textId="29B87D53" w:rsidR="005221E9" w:rsidRPr="005221E9" w:rsidRDefault="005221E9" w:rsidP="005221E9">
      <w:r w:rsidRPr="005221E9">
        <w:rPr>
          <w:b/>
          <w:bCs/>
        </w:rPr>
        <w:t>About LPA</w:t>
      </w:r>
    </w:p>
    <w:p w14:paraId="75DD757C" w14:textId="77777777" w:rsidR="009865EA" w:rsidRPr="002E235B" w:rsidRDefault="009865EA" w:rsidP="009865EA">
      <w:pPr>
        <w:jc w:val="both"/>
        <w:rPr>
          <w:rFonts w:ascii="Calibri" w:hAnsi="Calibri" w:cs="Calibri"/>
        </w:rPr>
      </w:pPr>
      <w:r w:rsidRPr="002E235B">
        <w:rPr>
          <w:rFonts w:ascii="Calibri" w:hAnsi="Calibri" w:cs="Calibri"/>
        </w:rPr>
        <w:t>LPA Group plc (AIM: LPA) is an innovation-led engineering specialist in electronic and electro-mechanical components and systems.</w:t>
      </w:r>
    </w:p>
    <w:p w14:paraId="7C5996B3" w14:textId="34CE5DCE" w:rsidR="009865EA" w:rsidRPr="002E235B" w:rsidRDefault="009865EA" w:rsidP="009865EA">
      <w:pPr>
        <w:jc w:val="both"/>
        <w:rPr>
          <w:rFonts w:ascii="Calibri" w:hAnsi="Calibri" w:cs="Calibri"/>
        </w:rPr>
      </w:pPr>
      <w:r w:rsidRPr="002E235B">
        <w:rPr>
          <w:rFonts w:ascii="Calibri" w:hAnsi="Calibri" w:cs="Calibri"/>
        </w:rPr>
        <w:t>Focused on transport (rail and aviation), defence, infrastructure and industrial markets and supplying into hostile and challenging environments, LPA is known for engineering solutions to improve product reliability, reducing maintenance and life cycle costs.</w:t>
      </w:r>
    </w:p>
    <w:p w14:paraId="0FDA8E4B" w14:textId="77777777" w:rsidR="009865EA" w:rsidRPr="004C2330" w:rsidRDefault="009865EA" w:rsidP="009865EA">
      <w:pPr>
        <w:jc w:val="both"/>
        <w:rPr>
          <w:rFonts w:ascii="Calibri" w:hAnsi="Calibri" w:cs="Calibri"/>
        </w:rPr>
      </w:pPr>
      <w:r w:rsidRPr="004C2330">
        <w:rPr>
          <w:rFonts w:ascii="Calibri" w:hAnsi="Calibri" w:cs="Calibri"/>
        </w:rPr>
        <w:t>The Group has four sites across the UK, selling to customers in the UK and overseas. Three of these are design and manufacturing sites: Saffron Walden, Essex - electro-mechanical systems for rail, aviation and industrial; Knapwell, Cambridge – power supplies for the rail market, Normanton, Yorkshire - LED lighting and electronic systems for rail and infrastructure. The fourth site is Thatcham, Berkshire - value-added distribution of engineered components for rail, aerospace and defence.</w:t>
      </w:r>
    </w:p>
    <w:p w14:paraId="405A53D6" w14:textId="77777777" w:rsidR="009865EA" w:rsidRPr="002E235B" w:rsidRDefault="009865EA" w:rsidP="009865EA">
      <w:pPr>
        <w:jc w:val="both"/>
        <w:rPr>
          <w:rFonts w:ascii="Calibri" w:hAnsi="Calibri" w:cs="Calibri"/>
        </w:rPr>
      </w:pPr>
      <w:r w:rsidRPr="002E235B">
        <w:rPr>
          <w:rFonts w:ascii="Calibri" w:hAnsi="Calibri" w:cs="Calibri"/>
        </w:rPr>
        <w:t>With over 160 years of UK design and manufacture, and with origins in the first ever light installed in 'Electric Avenue', Brixton; innovation is core to LPA and to the products and services supplied to our customers worldwide.</w:t>
      </w:r>
    </w:p>
    <w:p w14:paraId="7A97B63E" w14:textId="77777777" w:rsidR="005221E9" w:rsidRPr="005221E9" w:rsidRDefault="005221E9" w:rsidP="005221E9">
      <w:r w:rsidRPr="005221E9">
        <w:t>For more information visit </w:t>
      </w:r>
      <w:hyperlink r:id="rId10" w:history="1">
        <w:r w:rsidRPr="005221E9">
          <w:rPr>
            <w:rStyle w:val="Hyperlink"/>
          </w:rPr>
          <w:t>www.lpa-group.com</w:t>
        </w:r>
      </w:hyperlink>
    </w:p>
    <w:p w14:paraId="0C92DA35" w14:textId="77777777" w:rsidR="003F5B92" w:rsidRDefault="003F5B92"/>
    <w:sectPr w:rsidR="003F5B9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A860" w14:textId="77777777" w:rsidR="009954BD" w:rsidRDefault="009954BD" w:rsidP="00C32B69">
      <w:pPr>
        <w:spacing w:after="0" w:line="240" w:lineRule="auto"/>
      </w:pPr>
      <w:r>
        <w:separator/>
      </w:r>
    </w:p>
  </w:endnote>
  <w:endnote w:type="continuationSeparator" w:id="0">
    <w:p w14:paraId="629F8119" w14:textId="77777777" w:rsidR="009954BD" w:rsidRDefault="009954BD" w:rsidP="00C32B69">
      <w:pPr>
        <w:spacing w:after="0" w:line="240" w:lineRule="auto"/>
      </w:pPr>
      <w:r>
        <w:continuationSeparator/>
      </w:r>
    </w:p>
  </w:endnote>
  <w:endnote w:type="continuationNotice" w:id="1">
    <w:p w14:paraId="5726D192" w14:textId="77777777" w:rsidR="009954BD" w:rsidRDefault="00995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ECFA" w14:textId="77777777" w:rsidR="00F265B6" w:rsidRDefault="00F26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24EF" w14:textId="77777777" w:rsidR="00F265B6" w:rsidRDefault="00F26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50F6" w14:textId="77777777" w:rsidR="00F265B6" w:rsidRDefault="00F26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595A" w14:textId="77777777" w:rsidR="009954BD" w:rsidRDefault="009954BD" w:rsidP="00C32B69">
      <w:pPr>
        <w:spacing w:after="0" w:line="240" w:lineRule="auto"/>
      </w:pPr>
      <w:r>
        <w:separator/>
      </w:r>
    </w:p>
  </w:footnote>
  <w:footnote w:type="continuationSeparator" w:id="0">
    <w:p w14:paraId="0C0BBFE4" w14:textId="77777777" w:rsidR="009954BD" w:rsidRDefault="009954BD" w:rsidP="00C32B69">
      <w:pPr>
        <w:spacing w:after="0" w:line="240" w:lineRule="auto"/>
      </w:pPr>
      <w:r>
        <w:continuationSeparator/>
      </w:r>
    </w:p>
  </w:footnote>
  <w:footnote w:type="continuationNotice" w:id="1">
    <w:p w14:paraId="10E20F6F" w14:textId="77777777" w:rsidR="009954BD" w:rsidRDefault="00995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72FB" w14:textId="77777777" w:rsidR="00F265B6" w:rsidRDefault="00F26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6CDD" w14:textId="22A84169" w:rsidR="00C32B69" w:rsidRPr="000F2013" w:rsidRDefault="00C32B69" w:rsidP="00C32B6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3131" w14:textId="77777777" w:rsidR="00F265B6" w:rsidRDefault="00F26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0EEA"/>
    <w:multiLevelType w:val="hybridMultilevel"/>
    <w:tmpl w:val="1C7E7008"/>
    <w:lvl w:ilvl="0" w:tplc="842AB37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00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65555E"/>
    <w:rsid w:val="00001B84"/>
    <w:rsid w:val="00004CDC"/>
    <w:rsid w:val="0005596E"/>
    <w:rsid w:val="00064211"/>
    <w:rsid w:val="00073646"/>
    <w:rsid w:val="0008495C"/>
    <w:rsid w:val="000A2B60"/>
    <w:rsid w:val="000A67CE"/>
    <w:rsid w:val="000B04EB"/>
    <w:rsid w:val="000B0B35"/>
    <w:rsid w:val="000B4992"/>
    <w:rsid w:val="000B4A87"/>
    <w:rsid w:val="000C6162"/>
    <w:rsid w:val="000C6A6C"/>
    <w:rsid w:val="000D0199"/>
    <w:rsid w:val="000F2013"/>
    <w:rsid w:val="000F42AF"/>
    <w:rsid w:val="000F6BA5"/>
    <w:rsid w:val="001127BB"/>
    <w:rsid w:val="0012001E"/>
    <w:rsid w:val="00120D1E"/>
    <w:rsid w:val="00127E4A"/>
    <w:rsid w:val="00132555"/>
    <w:rsid w:val="00134294"/>
    <w:rsid w:val="00134885"/>
    <w:rsid w:val="00157FE9"/>
    <w:rsid w:val="0016091E"/>
    <w:rsid w:val="0016224E"/>
    <w:rsid w:val="001654B0"/>
    <w:rsid w:val="001665C1"/>
    <w:rsid w:val="001728FC"/>
    <w:rsid w:val="00173840"/>
    <w:rsid w:val="00173BF6"/>
    <w:rsid w:val="0018415B"/>
    <w:rsid w:val="0018683B"/>
    <w:rsid w:val="001A6F2A"/>
    <w:rsid w:val="001B1B85"/>
    <w:rsid w:val="001C3A10"/>
    <w:rsid w:val="001D057E"/>
    <w:rsid w:val="001D4AFA"/>
    <w:rsid w:val="001E3901"/>
    <w:rsid w:val="001E6D80"/>
    <w:rsid w:val="001E7438"/>
    <w:rsid w:val="001F1F9E"/>
    <w:rsid w:val="002058A8"/>
    <w:rsid w:val="00207AC7"/>
    <w:rsid w:val="00220C65"/>
    <w:rsid w:val="00223729"/>
    <w:rsid w:val="00234B42"/>
    <w:rsid w:val="00235E65"/>
    <w:rsid w:val="002371AC"/>
    <w:rsid w:val="002472F7"/>
    <w:rsid w:val="00252A95"/>
    <w:rsid w:val="00252BE7"/>
    <w:rsid w:val="0025487B"/>
    <w:rsid w:val="00267048"/>
    <w:rsid w:val="0027293F"/>
    <w:rsid w:val="0027707B"/>
    <w:rsid w:val="00281785"/>
    <w:rsid w:val="00284DD7"/>
    <w:rsid w:val="00290555"/>
    <w:rsid w:val="002A0D2C"/>
    <w:rsid w:val="002B245A"/>
    <w:rsid w:val="002C131D"/>
    <w:rsid w:val="002D3A12"/>
    <w:rsid w:val="002F2ED1"/>
    <w:rsid w:val="00304FE1"/>
    <w:rsid w:val="00305E7F"/>
    <w:rsid w:val="00316B46"/>
    <w:rsid w:val="00327E62"/>
    <w:rsid w:val="003460D5"/>
    <w:rsid w:val="00346F5E"/>
    <w:rsid w:val="00356779"/>
    <w:rsid w:val="003626AA"/>
    <w:rsid w:val="00365294"/>
    <w:rsid w:val="00370140"/>
    <w:rsid w:val="0037298E"/>
    <w:rsid w:val="003747FB"/>
    <w:rsid w:val="00381F8F"/>
    <w:rsid w:val="00383E65"/>
    <w:rsid w:val="003D1F54"/>
    <w:rsid w:val="003D20C1"/>
    <w:rsid w:val="003D4BF8"/>
    <w:rsid w:val="003E784A"/>
    <w:rsid w:val="003F5B92"/>
    <w:rsid w:val="003F7545"/>
    <w:rsid w:val="00405C95"/>
    <w:rsid w:val="004071CF"/>
    <w:rsid w:val="00416B28"/>
    <w:rsid w:val="0042650E"/>
    <w:rsid w:val="00430407"/>
    <w:rsid w:val="00437722"/>
    <w:rsid w:val="00442A35"/>
    <w:rsid w:val="00455F73"/>
    <w:rsid w:val="0046672B"/>
    <w:rsid w:val="00467091"/>
    <w:rsid w:val="00472B95"/>
    <w:rsid w:val="00475C58"/>
    <w:rsid w:val="00475FFB"/>
    <w:rsid w:val="0048744A"/>
    <w:rsid w:val="00492C42"/>
    <w:rsid w:val="004A5684"/>
    <w:rsid w:val="004A59F7"/>
    <w:rsid w:val="004C0A2B"/>
    <w:rsid w:val="004C3073"/>
    <w:rsid w:val="004C52C0"/>
    <w:rsid w:val="004E2C35"/>
    <w:rsid w:val="004E5E76"/>
    <w:rsid w:val="00512F3A"/>
    <w:rsid w:val="00517261"/>
    <w:rsid w:val="005221E9"/>
    <w:rsid w:val="0055265B"/>
    <w:rsid w:val="00552CE4"/>
    <w:rsid w:val="0055320E"/>
    <w:rsid w:val="00555090"/>
    <w:rsid w:val="00576467"/>
    <w:rsid w:val="005932BC"/>
    <w:rsid w:val="005B0DD0"/>
    <w:rsid w:val="005B4270"/>
    <w:rsid w:val="005C2B5A"/>
    <w:rsid w:val="005F0EB8"/>
    <w:rsid w:val="006006E1"/>
    <w:rsid w:val="00600FC5"/>
    <w:rsid w:val="00606054"/>
    <w:rsid w:val="00606117"/>
    <w:rsid w:val="00606923"/>
    <w:rsid w:val="006225AD"/>
    <w:rsid w:val="006317F1"/>
    <w:rsid w:val="00632564"/>
    <w:rsid w:val="006444A2"/>
    <w:rsid w:val="00644A2E"/>
    <w:rsid w:val="00644C8C"/>
    <w:rsid w:val="0065555E"/>
    <w:rsid w:val="00660853"/>
    <w:rsid w:val="0067154C"/>
    <w:rsid w:val="006B0585"/>
    <w:rsid w:val="006D1423"/>
    <w:rsid w:val="006D193C"/>
    <w:rsid w:val="006D327E"/>
    <w:rsid w:val="006D3BA5"/>
    <w:rsid w:val="006D4764"/>
    <w:rsid w:val="006D6943"/>
    <w:rsid w:val="006F79E9"/>
    <w:rsid w:val="007034CD"/>
    <w:rsid w:val="00721AD4"/>
    <w:rsid w:val="00722774"/>
    <w:rsid w:val="00724A4C"/>
    <w:rsid w:val="007315ED"/>
    <w:rsid w:val="00734DF6"/>
    <w:rsid w:val="007375EC"/>
    <w:rsid w:val="00743BAF"/>
    <w:rsid w:val="0074596D"/>
    <w:rsid w:val="00750532"/>
    <w:rsid w:val="00752610"/>
    <w:rsid w:val="00756862"/>
    <w:rsid w:val="00766212"/>
    <w:rsid w:val="00767874"/>
    <w:rsid w:val="00771591"/>
    <w:rsid w:val="007931CB"/>
    <w:rsid w:val="007A58CD"/>
    <w:rsid w:val="007B0966"/>
    <w:rsid w:val="007B5929"/>
    <w:rsid w:val="007C07C9"/>
    <w:rsid w:val="007D117C"/>
    <w:rsid w:val="007D1BDD"/>
    <w:rsid w:val="007D508D"/>
    <w:rsid w:val="007F27D7"/>
    <w:rsid w:val="007F45D6"/>
    <w:rsid w:val="007F61C0"/>
    <w:rsid w:val="00810361"/>
    <w:rsid w:val="00810E81"/>
    <w:rsid w:val="00815B61"/>
    <w:rsid w:val="0081745B"/>
    <w:rsid w:val="00827A58"/>
    <w:rsid w:val="0083428D"/>
    <w:rsid w:val="00835950"/>
    <w:rsid w:val="008406EE"/>
    <w:rsid w:val="008447DA"/>
    <w:rsid w:val="00850B32"/>
    <w:rsid w:val="0086323D"/>
    <w:rsid w:val="00876056"/>
    <w:rsid w:val="00882ED6"/>
    <w:rsid w:val="008844A3"/>
    <w:rsid w:val="00884A98"/>
    <w:rsid w:val="0089297B"/>
    <w:rsid w:val="008A24DC"/>
    <w:rsid w:val="008A2CC0"/>
    <w:rsid w:val="008B4077"/>
    <w:rsid w:val="008B4ACC"/>
    <w:rsid w:val="008C1BA1"/>
    <w:rsid w:val="008C367C"/>
    <w:rsid w:val="008C41A7"/>
    <w:rsid w:val="008C4EA4"/>
    <w:rsid w:val="008D40EB"/>
    <w:rsid w:val="008D6FF4"/>
    <w:rsid w:val="008D70CF"/>
    <w:rsid w:val="008E4CFC"/>
    <w:rsid w:val="008E56F3"/>
    <w:rsid w:val="008F04DB"/>
    <w:rsid w:val="008F1303"/>
    <w:rsid w:val="00901C72"/>
    <w:rsid w:val="009046AC"/>
    <w:rsid w:val="00905D1C"/>
    <w:rsid w:val="009063DF"/>
    <w:rsid w:val="00907E36"/>
    <w:rsid w:val="009244AD"/>
    <w:rsid w:val="00924BDC"/>
    <w:rsid w:val="00933A71"/>
    <w:rsid w:val="00943029"/>
    <w:rsid w:val="009564CE"/>
    <w:rsid w:val="00956FC7"/>
    <w:rsid w:val="00962218"/>
    <w:rsid w:val="009674A6"/>
    <w:rsid w:val="009701B0"/>
    <w:rsid w:val="00970775"/>
    <w:rsid w:val="00983BC6"/>
    <w:rsid w:val="00983EDF"/>
    <w:rsid w:val="00985A1B"/>
    <w:rsid w:val="009865EA"/>
    <w:rsid w:val="009912A7"/>
    <w:rsid w:val="009921BF"/>
    <w:rsid w:val="00992E56"/>
    <w:rsid w:val="009954BD"/>
    <w:rsid w:val="009B7A82"/>
    <w:rsid w:val="009C170E"/>
    <w:rsid w:val="009C3671"/>
    <w:rsid w:val="009C4810"/>
    <w:rsid w:val="009C6A07"/>
    <w:rsid w:val="009D421B"/>
    <w:rsid w:val="009D76D0"/>
    <w:rsid w:val="009E09D1"/>
    <w:rsid w:val="00A00005"/>
    <w:rsid w:val="00A017B6"/>
    <w:rsid w:val="00A02FCF"/>
    <w:rsid w:val="00A10BA6"/>
    <w:rsid w:val="00A31801"/>
    <w:rsid w:val="00A531EB"/>
    <w:rsid w:val="00A533CD"/>
    <w:rsid w:val="00A64A1B"/>
    <w:rsid w:val="00A720EB"/>
    <w:rsid w:val="00A778B4"/>
    <w:rsid w:val="00A85A98"/>
    <w:rsid w:val="00A90B39"/>
    <w:rsid w:val="00A9430C"/>
    <w:rsid w:val="00A9618B"/>
    <w:rsid w:val="00A97330"/>
    <w:rsid w:val="00AA0C81"/>
    <w:rsid w:val="00AA0D3B"/>
    <w:rsid w:val="00AA2882"/>
    <w:rsid w:val="00AB0AC6"/>
    <w:rsid w:val="00AB10CE"/>
    <w:rsid w:val="00AB2538"/>
    <w:rsid w:val="00AB6CFD"/>
    <w:rsid w:val="00AD3278"/>
    <w:rsid w:val="00B00314"/>
    <w:rsid w:val="00B047C9"/>
    <w:rsid w:val="00B24209"/>
    <w:rsid w:val="00B2521C"/>
    <w:rsid w:val="00B47A7C"/>
    <w:rsid w:val="00B501A8"/>
    <w:rsid w:val="00B547F0"/>
    <w:rsid w:val="00B612ED"/>
    <w:rsid w:val="00B6369A"/>
    <w:rsid w:val="00B801D3"/>
    <w:rsid w:val="00B84BBD"/>
    <w:rsid w:val="00B86FC3"/>
    <w:rsid w:val="00BB3484"/>
    <w:rsid w:val="00BB5110"/>
    <w:rsid w:val="00BC20AE"/>
    <w:rsid w:val="00BC7010"/>
    <w:rsid w:val="00BD49EE"/>
    <w:rsid w:val="00BE747A"/>
    <w:rsid w:val="00BF1094"/>
    <w:rsid w:val="00C32B69"/>
    <w:rsid w:val="00C33F90"/>
    <w:rsid w:val="00C3582E"/>
    <w:rsid w:val="00C35BCC"/>
    <w:rsid w:val="00C409AB"/>
    <w:rsid w:val="00C4462C"/>
    <w:rsid w:val="00C44FB7"/>
    <w:rsid w:val="00C52F91"/>
    <w:rsid w:val="00C568B1"/>
    <w:rsid w:val="00C76AF7"/>
    <w:rsid w:val="00C84767"/>
    <w:rsid w:val="00C873B3"/>
    <w:rsid w:val="00C910C3"/>
    <w:rsid w:val="00C91381"/>
    <w:rsid w:val="00CA7038"/>
    <w:rsid w:val="00CA7425"/>
    <w:rsid w:val="00CB4416"/>
    <w:rsid w:val="00CB4534"/>
    <w:rsid w:val="00CB4CCA"/>
    <w:rsid w:val="00CB5D27"/>
    <w:rsid w:val="00CB61B6"/>
    <w:rsid w:val="00CB69EA"/>
    <w:rsid w:val="00CD688C"/>
    <w:rsid w:val="00CE69BA"/>
    <w:rsid w:val="00CE776B"/>
    <w:rsid w:val="00CE783B"/>
    <w:rsid w:val="00CF0D1B"/>
    <w:rsid w:val="00CF2239"/>
    <w:rsid w:val="00CF7EE1"/>
    <w:rsid w:val="00D0375E"/>
    <w:rsid w:val="00D131E1"/>
    <w:rsid w:val="00D14505"/>
    <w:rsid w:val="00D300DC"/>
    <w:rsid w:val="00D368DA"/>
    <w:rsid w:val="00D45EE7"/>
    <w:rsid w:val="00D50165"/>
    <w:rsid w:val="00D50354"/>
    <w:rsid w:val="00D54D54"/>
    <w:rsid w:val="00D57411"/>
    <w:rsid w:val="00D623A3"/>
    <w:rsid w:val="00D72991"/>
    <w:rsid w:val="00D94B2E"/>
    <w:rsid w:val="00D96202"/>
    <w:rsid w:val="00DA6A8A"/>
    <w:rsid w:val="00DB070C"/>
    <w:rsid w:val="00DB4779"/>
    <w:rsid w:val="00DB6186"/>
    <w:rsid w:val="00DB71D4"/>
    <w:rsid w:val="00DB7853"/>
    <w:rsid w:val="00DC1DEA"/>
    <w:rsid w:val="00DE0130"/>
    <w:rsid w:val="00DE0979"/>
    <w:rsid w:val="00DE0E1E"/>
    <w:rsid w:val="00E01E61"/>
    <w:rsid w:val="00E104CC"/>
    <w:rsid w:val="00E155FB"/>
    <w:rsid w:val="00E30785"/>
    <w:rsid w:val="00E333A5"/>
    <w:rsid w:val="00E52BB2"/>
    <w:rsid w:val="00E54697"/>
    <w:rsid w:val="00E64E65"/>
    <w:rsid w:val="00E666F9"/>
    <w:rsid w:val="00E94812"/>
    <w:rsid w:val="00E973FC"/>
    <w:rsid w:val="00EC23FE"/>
    <w:rsid w:val="00EC4554"/>
    <w:rsid w:val="00ED1E2C"/>
    <w:rsid w:val="00ED24DE"/>
    <w:rsid w:val="00EF59DB"/>
    <w:rsid w:val="00F01613"/>
    <w:rsid w:val="00F14D99"/>
    <w:rsid w:val="00F265B6"/>
    <w:rsid w:val="00F50D56"/>
    <w:rsid w:val="00F563B4"/>
    <w:rsid w:val="00F647D4"/>
    <w:rsid w:val="00F75C0D"/>
    <w:rsid w:val="00F82D23"/>
    <w:rsid w:val="00F86DC9"/>
    <w:rsid w:val="00F86DFE"/>
    <w:rsid w:val="00F90715"/>
    <w:rsid w:val="00F92CCE"/>
    <w:rsid w:val="00FA4F2C"/>
    <w:rsid w:val="00FB2C3A"/>
    <w:rsid w:val="00FB57CB"/>
    <w:rsid w:val="00FB5D8E"/>
    <w:rsid w:val="00FC09F3"/>
    <w:rsid w:val="00FC24FC"/>
    <w:rsid w:val="00FC528F"/>
    <w:rsid w:val="00FD1444"/>
    <w:rsid w:val="00FE59E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CC634"/>
  <w15:chartTrackingRefBased/>
  <w15:docId w15:val="{1D732AF7-2240-4DEB-89F8-AD12A64F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A87"/>
  </w:style>
  <w:style w:type="paragraph" w:styleId="Heading1">
    <w:name w:val="heading 1"/>
    <w:basedOn w:val="Normal"/>
    <w:next w:val="Normal"/>
    <w:link w:val="Heading1Char"/>
    <w:uiPriority w:val="9"/>
    <w:qFormat/>
    <w:rsid w:val="006555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55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55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55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55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5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4A87"/>
    <w:rPr>
      <w:color w:val="0563C1" w:themeColor="hyperlink"/>
      <w:u w:val="single"/>
    </w:rPr>
  </w:style>
  <w:style w:type="character" w:styleId="FollowedHyperlink">
    <w:name w:val="FollowedHyperlink"/>
    <w:basedOn w:val="DefaultParagraphFont"/>
    <w:uiPriority w:val="99"/>
    <w:semiHidden/>
    <w:unhideWhenUsed/>
    <w:rsid w:val="000B4A87"/>
    <w:rPr>
      <w:color w:val="954F72" w:themeColor="followedHyperlink"/>
      <w:u w:val="single"/>
    </w:rPr>
  </w:style>
  <w:style w:type="paragraph" w:styleId="ListParagraph">
    <w:name w:val="List Paragraph"/>
    <w:basedOn w:val="Normal"/>
    <w:uiPriority w:val="34"/>
    <w:qFormat/>
    <w:rsid w:val="000B4A87"/>
    <w:pPr>
      <w:ind w:left="720"/>
      <w:contextualSpacing/>
    </w:pPr>
  </w:style>
  <w:style w:type="character" w:styleId="UnresolvedMention">
    <w:name w:val="Unresolved Mention"/>
    <w:basedOn w:val="DefaultParagraphFont"/>
    <w:uiPriority w:val="99"/>
    <w:semiHidden/>
    <w:unhideWhenUsed/>
    <w:rsid w:val="000B4A87"/>
    <w:rPr>
      <w:color w:val="605E5C"/>
      <w:shd w:val="clear" w:color="auto" w:fill="E1DFDD"/>
    </w:rPr>
  </w:style>
  <w:style w:type="character" w:customStyle="1" w:styleId="Heading1Char">
    <w:name w:val="Heading 1 Char"/>
    <w:basedOn w:val="DefaultParagraphFont"/>
    <w:link w:val="Heading1"/>
    <w:uiPriority w:val="9"/>
    <w:rsid w:val="006555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55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5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55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55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5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55E"/>
    <w:rPr>
      <w:rFonts w:eastAsiaTheme="majorEastAsia" w:cstheme="majorBidi"/>
      <w:color w:val="272727" w:themeColor="text1" w:themeTint="D8"/>
    </w:rPr>
  </w:style>
  <w:style w:type="paragraph" w:styleId="Title">
    <w:name w:val="Title"/>
    <w:basedOn w:val="Normal"/>
    <w:next w:val="Normal"/>
    <w:link w:val="TitleChar"/>
    <w:uiPriority w:val="10"/>
    <w:qFormat/>
    <w:rsid w:val="00655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55E"/>
    <w:pPr>
      <w:spacing w:before="160"/>
      <w:jc w:val="center"/>
    </w:pPr>
    <w:rPr>
      <w:i/>
      <w:iCs/>
      <w:color w:val="404040" w:themeColor="text1" w:themeTint="BF"/>
    </w:rPr>
  </w:style>
  <w:style w:type="character" w:customStyle="1" w:styleId="QuoteChar">
    <w:name w:val="Quote Char"/>
    <w:basedOn w:val="DefaultParagraphFont"/>
    <w:link w:val="Quote"/>
    <w:uiPriority w:val="29"/>
    <w:rsid w:val="0065555E"/>
    <w:rPr>
      <w:i/>
      <w:iCs/>
      <w:color w:val="404040" w:themeColor="text1" w:themeTint="BF"/>
    </w:rPr>
  </w:style>
  <w:style w:type="character" w:styleId="IntenseEmphasis">
    <w:name w:val="Intense Emphasis"/>
    <w:basedOn w:val="DefaultParagraphFont"/>
    <w:uiPriority w:val="21"/>
    <w:qFormat/>
    <w:rsid w:val="0065555E"/>
    <w:rPr>
      <w:i/>
      <w:iCs/>
      <w:color w:val="2F5496" w:themeColor="accent1" w:themeShade="BF"/>
    </w:rPr>
  </w:style>
  <w:style w:type="paragraph" w:styleId="IntenseQuote">
    <w:name w:val="Intense Quote"/>
    <w:basedOn w:val="Normal"/>
    <w:next w:val="Normal"/>
    <w:link w:val="IntenseQuoteChar"/>
    <w:uiPriority w:val="30"/>
    <w:qFormat/>
    <w:rsid w:val="00655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555E"/>
    <w:rPr>
      <w:i/>
      <w:iCs/>
      <w:color w:val="2F5496" w:themeColor="accent1" w:themeShade="BF"/>
    </w:rPr>
  </w:style>
  <w:style w:type="character" w:styleId="IntenseReference">
    <w:name w:val="Intense Reference"/>
    <w:basedOn w:val="DefaultParagraphFont"/>
    <w:uiPriority w:val="32"/>
    <w:qFormat/>
    <w:rsid w:val="0065555E"/>
    <w:rPr>
      <w:b/>
      <w:bCs/>
      <w:smallCaps/>
      <w:color w:val="2F5496" w:themeColor="accent1" w:themeShade="BF"/>
      <w:spacing w:val="5"/>
    </w:rPr>
  </w:style>
  <w:style w:type="paragraph" w:styleId="Header">
    <w:name w:val="header"/>
    <w:basedOn w:val="Normal"/>
    <w:link w:val="HeaderChar"/>
    <w:uiPriority w:val="99"/>
    <w:unhideWhenUsed/>
    <w:rsid w:val="00C32B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B69"/>
  </w:style>
  <w:style w:type="paragraph" w:styleId="Footer">
    <w:name w:val="footer"/>
    <w:basedOn w:val="Normal"/>
    <w:link w:val="FooterChar"/>
    <w:uiPriority w:val="99"/>
    <w:unhideWhenUsed/>
    <w:rsid w:val="00C32B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B69"/>
  </w:style>
  <w:style w:type="character" w:styleId="CommentReference">
    <w:name w:val="annotation reference"/>
    <w:basedOn w:val="DefaultParagraphFont"/>
    <w:uiPriority w:val="99"/>
    <w:semiHidden/>
    <w:unhideWhenUsed/>
    <w:rsid w:val="000B4992"/>
    <w:rPr>
      <w:sz w:val="16"/>
      <w:szCs w:val="16"/>
    </w:rPr>
  </w:style>
  <w:style w:type="paragraph" w:styleId="CommentText">
    <w:name w:val="annotation text"/>
    <w:basedOn w:val="Normal"/>
    <w:link w:val="CommentTextChar"/>
    <w:uiPriority w:val="99"/>
    <w:unhideWhenUsed/>
    <w:rsid w:val="000B4992"/>
    <w:pPr>
      <w:spacing w:line="240" w:lineRule="auto"/>
    </w:pPr>
    <w:rPr>
      <w:sz w:val="20"/>
      <w:szCs w:val="20"/>
    </w:rPr>
  </w:style>
  <w:style w:type="character" w:customStyle="1" w:styleId="CommentTextChar">
    <w:name w:val="Comment Text Char"/>
    <w:basedOn w:val="DefaultParagraphFont"/>
    <w:link w:val="CommentText"/>
    <w:uiPriority w:val="99"/>
    <w:rsid w:val="000B4992"/>
    <w:rPr>
      <w:sz w:val="20"/>
      <w:szCs w:val="20"/>
    </w:rPr>
  </w:style>
  <w:style w:type="paragraph" w:styleId="CommentSubject">
    <w:name w:val="annotation subject"/>
    <w:basedOn w:val="CommentText"/>
    <w:next w:val="CommentText"/>
    <w:link w:val="CommentSubjectChar"/>
    <w:uiPriority w:val="99"/>
    <w:semiHidden/>
    <w:unhideWhenUsed/>
    <w:rsid w:val="000B4992"/>
    <w:rPr>
      <w:b/>
      <w:bCs/>
    </w:rPr>
  </w:style>
  <w:style w:type="character" w:customStyle="1" w:styleId="CommentSubjectChar">
    <w:name w:val="Comment Subject Char"/>
    <w:basedOn w:val="CommentTextChar"/>
    <w:link w:val="CommentSubject"/>
    <w:uiPriority w:val="99"/>
    <w:semiHidden/>
    <w:rsid w:val="000B4992"/>
    <w:rPr>
      <w:b/>
      <w:bCs/>
      <w:sz w:val="20"/>
      <w:szCs w:val="20"/>
    </w:rPr>
  </w:style>
  <w:style w:type="paragraph" w:styleId="Revision">
    <w:name w:val="Revision"/>
    <w:hidden/>
    <w:uiPriority w:val="99"/>
    <w:semiHidden/>
    <w:rsid w:val="00475C58"/>
    <w:pPr>
      <w:spacing w:after="0" w:line="240" w:lineRule="auto"/>
    </w:pPr>
  </w:style>
  <w:style w:type="table" w:styleId="TableGrid">
    <w:name w:val="Table Grid"/>
    <w:basedOn w:val="TableNormal"/>
    <w:uiPriority w:val="59"/>
    <w:rsid w:val="00001B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52BB2"/>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E52BB2"/>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1631">
      <w:bodyDiv w:val="1"/>
      <w:marLeft w:val="0"/>
      <w:marRight w:val="0"/>
      <w:marTop w:val="0"/>
      <w:marBottom w:val="0"/>
      <w:divBdr>
        <w:top w:val="none" w:sz="0" w:space="0" w:color="auto"/>
        <w:left w:val="none" w:sz="0" w:space="0" w:color="auto"/>
        <w:bottom w:val="none" w:sz="0" w:space="0" w:color="auto"/>
        <w:right w:val="none" w:sz="0" w:space="0" w:color="auto"/>
      </w:divBdr>
    </w:div>
    <w:div w:id="361592808">
      <w:bodyDiv w:val="1"/>
      <w:marLeft w:val="0"/>
      <w:marRight w:val="0"/>
      <w:marTop w:val="0"/>
      <w:marBottom w:val="0"/>
      <w:divBdr>
        <w:top w:val="none" w:sz="0" w:space="0" w:color="auto"/>
        <w:left w:val="none" w:sz="0" w:space="0" w:color="auto"/>
        <w:bottom w:val="none" w:sz="0" w:space="0" w:color="auto"/>
        <w:right w:val="none" w:sz="0" w:space="0" w:color="auto"/>
      </w:divBdr>
    </w:div>
    <w:div w:id="550460927">
      <w:bodyDiv w:val="1"/>
      <w:marLeft w:val="0"/>
      <w:marRight w:val="0"/>
      <w:marTop w:val="0"/>
      <w:marBottom w:val="0"/>
      <w:divBdr>
        <w:top w:val="none" w:sz="0" w:space="0" w:color="auto"/>
        <w:left w:val="none" w:sz="0" w:space="0" w:color="auto"/>
        <w:bottom w:val="none" w:sz="0" w:space="0" w:color="auto"/>
        <w:right w:val="none" w:sz="0" w:space="0" w:color="auto"/>
      </w:divBdr>
    </w:div>
    <w:div w:id="931820570">
      <w:bodyDiv w:val="1"/>
      <w:marLeft w:val="0"/>
      <w:marRight w:val="0"/>
      <w:marTop w:val="0"/>
      <w:marBottom w:val="0"/>
      <w:divBdr>
        <w:top w:val="none" w:sz="0" w:space="0" w:color="auto"/>
        <w:left w:val="none" w:sz="0" w:space="0" w:color="auto"/>
        <w:bottom w:val="none" w:sz="0" w:space="0" w:color="auto"/>
        <w:right w:val="none" w:sz="0" w:space="0" w:color="auto"/>
      </w:divBdr>
    </w:div>
    <w:div w:id="977153605">
      <w:bodyDiv w:val="1"/>
      <w:marLeft w:val="0"/>
      <w:marRight w:val="0"/>
      <w:marTop w:val="0"/>
      <w:marBottom w:val="0"/>
      <w:divBdr>
        <w:top w:val="none" w:sz="0" w:space="0" w:color="auto"/>
        <w:left w:val="none" w:sz="0" w:space="0" w:color="auto"/>
        <w:bottom w:val="none" w:sz="0" w:space="0" w:color="auto"/>
        <w:right w:val="none" w:sz="0" w:space="0" w:color="auto"/>
      </w:divBdr>
    </w:div>
    <w:div w:id="1059743134">
      <w:bodyDiv w:val="1"/>
      <w:marLeft w:val="0"/>
      <w:marRight w:val="0"/>
      <w:marTop w:val="0"/>
      <w:marBottom w:val="0"/>
      <w:divBdr>
        <w:top w:val="none" w:sz="0" w:space="0" w:color="auto"/>
        <w:left w:val="none" w:sz="0" w:space="0" w:color="auto"/>
        <w:bottom w:val="none" w:sz="0" w:space="0" w:color="auto"/>
        <w:right w:val="none" w:sz="0" w:space="0" w:color="auto"/>
      </w:divBdr>
    </w:div>
    <w:div w:id="1334140263">
      <w:bodyDiv w:val="1"/>
      <w:marLeft w:val="0"/>
      <w:marRight w:val="0"/>
      <w:marTop w:val="0"/>
      <w:marBottom w:val="0"/>
      <w:divBdr>
        <w:top w:val="none" w:sz="0" w:space="0" w:color="auto"/>
        <w:left w:val="none" w:sz="0" w:space="0" w:color="auto"/>
        <w:bottom w:val="none" w:sz="0" w:space="0" w:color="auto"/>
        <w:right w:val="none" w:sz="0" w:space="0" w:color="auto"/>
      </w:divBdr>
    </w:div>
    <w:div w:id="1407418181">
      <w:bodyDiv w:val="1"/>
      <w:marLeft w:val="0"/>
      <w:marRight w:val="0"/>
      <w:marTop w:val="0"/>
      <w:marBottom w:val="0"/>
      <w:divBdr>
        <w:top w:val="none" w:sz="0" w:space="0" w:color="auto"/>
        <w:left w:val="none" w:sz="0" w:space="0" w:color="auto"/>
        <w:bottom w:val="none" w:sz="0" w:space="0" w:color="auto"/>
        <w:right w:val="none" w:sz="0" w:space="0" w:color="auto"/>
      </w:divBdr>
    </w:div>
    <w:div w:id="1497382690">
      <w:bodyDiv w:val="1"/>
      <w:marLeft w:val="0"/>
      <w:marRight w:val="0"/>
      <w:marTop w:val="0"/>
      <w:marBottom w:val="0"/>
      <w:divBdr>
        <w:top w:val="none" w:sz="0" w:space="0" w:color="auto"/>
        <w:left w:val="none" w:sz="0" w:space="0" w:color="auto"/>
        <w:bottom w:val="none" w:sz="0" w:space="0" w:color="auto"/>
        <w:right w:val="none" w:sz="0" w:space="0" w:color="auto"/>
      </w:divBdr>
    </w:div>
    <w:div w:id="16490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lpa-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04D39E6995CB4396B234BC2089C2B6" ma:contentTypeVersion="13" ma:contentTypeDescription="Create a new document." ma:contentTypeScope="" ma:versionID="17ca3fc569cd8ac7507c9652e96cef1b">
  <xsd:schema xmlns:xsd="http://www.w3.org/2001/XMLSchema" xmlns:xs="http://www.w3.org/2001/XMLSchema" xmlns:p="http://schemas.microsoft.com/office/2006/metadata/properties" xmlns:ns2="e6d0ae83-28d8-4501-b61c-6f083a914dba" xmlns:ns3="a2730e89-76f2-45c9-88ce-5cc60faa14a7" targetNamespace="http://schemas.microsoft.com/office/2006/metadata/properties" ma:root="true" ma:fieldsID="33521b7dffd7e63d3c503f5483528b95" ns2:_="" ns3:_="">
    <xsd:import namespace="e6d0ae83-28d8-4501-b61c-6f083a914dba"/>
    <xsd:import namespace="a2730e89-76f2-45c9-88ce-5cc60faa14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0ae83-28d8-4501-b61c-6f083a914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92cdb9-8095-4adb-8577-65e2efc372e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730e89-76f2-45c9-88ce-5cc60faa14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fa84f22-76ca-4006-b59f-7b588e187b33}" ma:internalName="TaxCatchAll" ma:showField="CatchAllData" ma:web="a2730e89-76f2-45c9-88ce-5cc60faa1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CB3BC5-9788-4FFB-B553-EDD8EF20A74B}">
  <ds:schemaRefs>
    <ds:schemaRef ds:uri="http://schemas.microsoft.com/sharepoint/v3/contenttype/forms"/>
  </ds:schemaRefs>
</ds:datastoreItem>
</file>

<file path=customXml/itemProps2.xml><?xml version="1.0" encoding="utf-8"?>
<ds:datastoreItem xmlns:ds="http://schemas.openxmlformats.org/officeDocument/2006/customXml" ds:itemID="{C0C57CC2-5331-4381-AA03-587DD0B51470}">
  <ds:schemaRefs>
    <ds:schemaRef ds:uri="http://schemas.openxmlformats.org/officeDocument/2006/bibliography"/>
  </ds:schemaRefs>
</ds:datastoreItem>
</file>

<file path=customXml/itemProps3.xml><?xml version="1.0" encoding="utf-8"?>
<ds:datastoreItem xmlns:ds="http://schemas.openxmlformats.org/officeDocument/2006/customXml" ds:itemID="{C7254783-C718-4999-B707-1BDC3A060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0ae83-28d8-4501-b61c-6f083a914dba"/>
    <ds:schemaRef ds:uri="a2730e89-76f2-45c9-88ce-5cc60faa1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Links>
    <vt:vector size="6" baseType="variant">
      <vt:variant>
        <vt:i4>5242955</vt:i4>
      </vt:variant>
      <vt:variant>
        <vt:i4>0</vt:i4>
      </vt:variant>
      <vt:variant>
        <vt:i4>0</vt:i4>
      </vt:variant>
      <vt:variant>
        <vt:i4>5</vt:i4>
      </vt:variant>
      <vt:variant>
        <vt:lpwstr>http://www.lpa-group.com/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Rosser</dc:creator>
  <cp:keywords/>
  <dc:description/>
  <cp:lastModifiedBy>Helen Thurley</cp:lastModifiedBy>
  <cp:revision>3</cp:revision>
  <cp:lastPrinted>2024-11-21T12:45:00Z</cp:lastPrinted>
  <dcterms:created xsi:type="dcterms:W3CDTF">2025-07-01T15:33:00Z</dcterms:created>
  <dcterms:modified xsi:type="dcterms:W3CDTF">2025-07-01T15:40:00Z</dcterms:modified>
</cp:coreProperties>
</file>